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583" w:rsidRDefault="0053323D">
      <w:pPr>
        <w:pStyle w:val="Standard"/>
        <w:spacing w:before="57" w:after="57" w:line="276" w:lineRule="auto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ANEXO IX</w:t>
      </w:r>
    </w:p>
    <w:p w:rsidR="00DF5583" w:rsidRDefault="0053323D">
      <w:pPr>
        <w:pStyle w:val="Standard"/>
        <w:spacing w:before="57" w:after="57" w:line="276" w:lineRule="auto"/>
        <w:jc w:val="center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RELACIÓN JUSTIFICATIVA DEL GASTO SUBVENCIONADO</w:t>
      </w:r>
    </w:p>
    <w:p w:rsidR="00F46E5C" w:rsidRDefault="00F46E5C">
      <w:pPr>
        <w:pStyle w:val="Standard"/>
        <w:spacing w:before="57" w:after="57" w:line="276" w:lineRule="auto"/>
        <w:rPr>
          <w:rFonts w:ascii="Arial" w:hAnsi="Arial"/>
        </w:rPr>
      </w:pPr>
    </w:p>
    <w:p w:rsidR="00DF5583" w:rsidRDefault="0053323D">
      <w:pPr>
        <w:pStyle w:val="Standard"/>
        <w:spacing w:before="57" w:after="57" w:line="276" w:lineRule="auto"/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Expediente:</w:t>
      </w:r>
    </w:p>
    <w:p w:rsidR="00DF5583" w:rsidRDefault="0053323D">
      <w:pPr>
        <w:pStyle w:val="Standard"/>
        <w:spacing w:before="57" w:after="57" w:line="276" w:lineRule="auto"/>
        <w:rPr>
          <w:rFonts w:ascii="Arial" w:hAnsi="Arial"/>
        </w:rPr>
      </w:pPr>
      <w:r>
        <w:rPr>
          <w:rFonts w:ascii="Arial" w:hAnsi="Arial"/>
        </w:rPr>
        <w:t>Beneficiario:</w:t>
      </w:r>
    </w:p>
    <w:p w:rsidR="00DF5583" w:rsidRDefault="0053323D">
      <w:pPr>
        <w:pStyle w:val="Standard"/>
        <w:spacing w:before="57" w:after="57" w:line="276" w:lineRule="auto"/>
        <w:rPr>
          <w:rFonts w:ascii="Arial" w:hAnsi="Arial"/>
        </w:rPr>
      </w:pPr>
      <w:r>
        <w:rPr>
          <w:rFonts w:ascii="Arial" w:hAnsi="Arial"/>
        </w:rPr>
        <w:t xml:space="preserve">Concepto de gasto: </w:t>
      </w:r>
      <w:r>
        <w:rPr>
          <w:rFonts w:ascii="Arial" w:hAnsi="Arial"/>
          <w:b/>
          <w:bCs/>
        </w:rPr>
        <w:t>(utilizar una hoja para cada capítulo de gastos)</w:t>
      </w:r>
    </w:p>
    <w:tbl>
      <w:tblPr>
        <w:tblW w:w="145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3299"/>
        <w:gridCol w:w="4029"/>
        <w:gridCol w:w="1530"/>
        <w:gridCol w:w="1470"/>
        <w:gridCol w:w="1421"/>
        <w:gridCol w:w="1981"/>
      </w:tblGrid>
      <w:tr w:rsidR="00DF558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5583" w:rsidRDefault="0053323D">
            <w:pPr>
              <w:pStyle w:val="TableContents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N.º Orden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5583" w:rsidRDefault="0053323D">
            <w:pPr>
              <w:pStyle w:val="TableContents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Emisor factura (acreedor)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5583" w:rsidRDefault="0053323D">
            <w:pPr>
              <w:pStyle w:val="TableContents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Concepto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5583" w:rsidRDefault="0053323D">
            <w:pPr>
              <w:pStyle w:val="TableContents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Fecha factura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5583" w:rsidRDefault="0053323D">
            <w:pPr>
              <w:pStyle w:val="TableContents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Fecha abono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5583" w:rsidRDefault="0053323D">
            <w:pPr>
              <w:pStyle w:val="TableContents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Número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5583" w:rsidRDefault="0053323D">
            <w:pPr>
              <w:pStyle w:val="TableContents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Importe (€)</w:t>
            </w:r>
          </w:p>
        </w:tc>
      </w:tr>
      <w:tr w:rsidR="00DF558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53323D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32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</w:tr>
      <w:tr w:rsidR="00DF558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53323D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32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</w:tr>
      <w:tr w:rsidR="00DF558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53323D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32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</w:tr>
      <w:tr w:rsidR="00DF558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53323D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32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</w:tr>
      <w:tr w:rsidR="00DF558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53323D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32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</w:tr>
      <w:tr w:rsidR="00DF558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53323D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32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</w:tr>
      <w:tr w:rsidR="00DF558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53323D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32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</w:tr>
      <w:tr w:rsidR="00DF558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53323D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32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</w:tr>
      <w:tr w:rsidR="00DF558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53323D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32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</w:tr>
      <w:tr w:rsidR="00DF558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53323D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32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</w:tr>
      <w:tr w:rsidR="00DF558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53323D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32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</w:tr>
      <w:tr w:rsidR="00DF558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53323D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32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</w:tr>
      <w:tr w:rsidR="00DF5583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53323D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32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</w:tr>
      <w:tr w:rsidR="00DF5583">
        <w:tc>
          <w:tcPr>
            <w:tcW w:w="12590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53323D">
            <w:pPr>
              <w:pStyle w:val="TableContents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TOTAL: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5583" w:rsidRDefault="00DF5583">
            <w:pPr>
              <w:pStyle w:val="TableContents"/>
              <w:rPr>
                <w:rFonts w:ascii="Arial" w:hAnsi="Arial"/>
              </w:rPr>
            </w:pPr>
          </w:p>
        </w:tc>
      </w:tr>
    </w:tbl>
    <w:p w:rsidR="00DF5583" w:rsidRDefault="0053323D">
      <w:pPr>
        <w:pStyle w:val="Standard"/>
        <w:spacing w:before="57" w:after="57" w:line="276" w:lineRule="auto"/>
        <w:rPr>
          <w:rFonts w:ascii="Arial" w:hAnsi="Arial"/>
        </w:rPr>
      </w:pPr>
      <w:r>
        <w:rPr>
          <w:rFonts w:ascii="Arial" w:hAnsi="Arial"/>
          <w:b/>
          <w:bCs/>
        </w:rPr>
        <w:t xml:space="preserve">NOTA: </w:t>
      </w:r>
      <w:r>
        <w:rPr>
          <w:rFonts w:ascii="Arial" w:hAnsi="Arial"/>
        </w:rPr>
        <w:t>Las facturas deberán ser previamente ordenadas y numeradas, haciendo coincidir el número otorgado a cada factura, con el n.º de orden especificado.</w:t>
      </w:r>
    </w:p>
    <w:p w:rsidR="00DF5583" w:rsidRDefault="0053323D">
      <w:pPr>
        <w:pStyle w:val="Standard"/>
        <w:spacing w:before="57" w:after="57" w:line="276" w:lineRule="auto"/>
        <w:jc w:val="center"/>
        <w:rPr>
          <w:rFonts w:ascii="Arial" w:hAnsi="Arial"/>
        </w:rPr>
      </w:pPr>
      <w:r>
        <w:rPr>
          <w:rFonts w:ascii="Arial" w:hAnsi="Arial"/>
        </w:rPr>
        <w:t>Firmado electrónicamente por el/la Representante</w:t>
      </w:r>
    </w:p>
    <w:sectPr w:rsidR="00DF5583">
      <w:headerReference w:type="default" r:id="rId6"/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23D" w:rsidRDefault="0053323D">
      <w:r>
        <w:separator/>
      </w:r>
    </w:p>
  </w:endnote>
  <w:endnote w:type="continuationSeparator" w:id="0">
    <w:p w:rsidR="0053323D" w:rsidRDefault="00533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23D" w:rsidRDefault="0053323D">
      <w:r>
        <w:rPr>
          <w:color w:val="000000"/>
        </w:rPr>
        <w:separator/>
      </w:r>
    </w:p>
  </w:footnote>
  <w:footnote w:type="continuationSeparator" w:id="0">
    <w:p w:rsidR="0053323D" w:rsidRDefault="00533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E5C" w:rsidRDefault="00F46E5C">
    <w:pPr>
      <w:pStyle w:val="Encabezado"/>
    </w:pPr>
    <w:r>
      <w:rPr>
        <w:noProof/>
        <w:lang w:eastAsia="es-ES" w:bidi="ar-SA"/>
      </w:rPr>
      <w:drawing>
        <wp:anchor distT="0" distB="0" distL="0" distR="0" simplePos="0" relativeHeight="251659264" behindDoc="1" locked="0" layoutInCell="0" allowOverlap="1" wp14:anchorId="0E340676" wp14:editId="7CE88D5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86105" cy="732790"/>
          <wp:effectExtent l="0" t="0" r="0" b="0"/>
          <wp:wrapNone/>
          <wp:docPr id="3" name="Shap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ap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105" cy="732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583"/>
    <w:rsid w:val="000705A9"/>
    <w:rsid w:val="0053323D"/>
    <w:rsid w:val="00DF5583"/>
    <w:rsid w:val="00F4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F03A"/>
  <w15:docId w15:val="{42143869-0BB0-4586-93BD-751843DAF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es-E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Descripci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Encabezado">
    <w:name w:val="header"/>
    <w:basedOn w:val="Normal"/>
    <w:link w:val="EncabezadoCar"/>
    <w:uiPriority w:val="99"/>
    <w:unhideWhenUsed/>
    <w:rsid w:val="00F46E5C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rsid w:val="00F46E5C"/>
    <w:rPr>
      <w:rFonts w:cs="Mangal"/>
      <w:szCs w:val="21"/>
    </w:rPr>
  </w:style>
  <w:style w:type="paragraph" w:styleId="Piedepgina">
    <w:name w:val="footer"/>
    <w:basedOn w:val="Normal"/>
    <w:link w:val="PiedepginaCar"/>
    <w:uiPriority w:val="99"/>
    <w:unhideWhenUsed/>
    <w:rsid w:val="00F46E5C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46E5C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Cabildo de Tenerife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Ignacia Molina Herrera</dc:creator>
  <cp:lastModifiedBy>Ignacia Molina Herrera</cp:lastModifiedBy>
  <cp:revision>3</cp:revision>
  <dcterms:created xsi:type="dcterms:W3CDTF">2024-04-15T11:31:00Z</dcterms:created>
  <dcterms:modified xsi:type="dcterms:W3CDTF">2024-04-18T08:13:00Z</dcterms:modified>
</cp:coreProperties>
</file>